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C850" w14:textId="33E50A15" w:rsidR="009E5F64" w:rsidRPr="009E5F64" w:rsidRDefault="00A304D7" w:rsidP="009E5F64">
      <w:pPr>
        <w:snapToGrid w:val="0"/>
        <w:jc w:val="both"/>
        <w:rPr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Практика сабағы 12.</w:t>
      </w:r>
      <w:r w:rsidR="009E5F64" w:rsidRPr="009E5F64">
        <w:rPr>
          <w:sz w:val="22"/>
          <w:szCs w:val="22"/>
          <w:lang w:val="kk-KZ" w:eastAsia="ru-RU"/>
        </w:rPr>
        <w:t xml:space="preserve"> </w:t>
      </w:r>
      <w:r w:rsidR="009E5F64" w:rsidRPr="009E5F64">
        <w:rPr>
          <w:rFonts w:ascii="Times New Roman" w:hAnsi="Times New Roman" w:cs="Times New Roman"/>
          <w:sz w:val="28"/>
          <w:szCs w:val="28"/>
          <w:lang w:val="kk-KZ" w:eastAsia="ru-RU"/>
        </w:rPr>
        <w:t>Стратегиялық басқару жүйесін цифрландыру</w:t>
      </w:r>
    </w:p>
    <w:p w14:paraId="72E3F109" w14:textId="22E48592" w:rsidR="00A304D7" w:rsidRPr="009E5F64" w:rsidRDefault="00A304D7" w:rsidP="00A30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8BAE10" w14:textId="0187784D" w:rsidR="00A41008" w:rsidRPr="00A41008" w:rsidRDefault="00A41008" w:rsidP="00A41008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</w:t>
      </w:r>
      <w:r w:rsidRPr="00A41008">
        <w:rPr>
          <w:rFonts w:ascii="Times New Roman" w:hAnsi="Times New Roman" w:cs="Times New Roman"/>
          <w:b/>
          <w:bCs/>
          <w:sz w:val="24"/>
          <w:szCs w:val="24"/>
          <w:lang w:val="kk-KZ"/>
        </w:rPr>
        <w:t>ұрақтар:</w:t>
      </w:r>
    </w:p>
    <w:p w14:paraId="62A17281" w14:textId="77777777" w:rsidR="00A41008" w:rsidRPr="00A41008" w:rsidRDefault="00A41008" w:rsidP="00A41008">
      <w:pPr>
        <w:numPr>
          <w:ilvl w:val="1"/>
          <w:numId w:val="1"/>
        </w:numPr>
        <w:spacing w:line="256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41008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</w:t>
      </w:r>
      <w:r w:rsidRPr="00A41008">
        <w:rPr>
          <w:rFonts w:ascii="Times New Roman" w:hAnsi="Times New Roman" w:cs="Times New Roman"/>
          <w:sz w:val="24"/>
          <w:szCs w:val="24"/>
          <w:lang w:val="kk-KZ"/>
        </w:rPr>
        <w:t>Мемлекеттік басқару жүйесіндегі стратегиялық талдауды  цифрландыру</w:t>
      </w:r>
      <w:r w:rsidRPr="00A41008">
        <w:rPr>
          <w:sz w:val="22"/>
          <w:szCs w:val="22"/>
          <w:lang w:val="kk-KZ"/>
        </w:rPr>
        <w:t xml:space="preserve">            </w:t>
      </w:r>
      <w:r w:rsidRPr="00A41008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</w:t>
      </w:r>
    </w:p>
    <w:p w14:paraId="66B29EC5" w14:textId="77777777" w:rsidR="00A41008" w:rsidRPr="00A41008" w:rsidRDefault="00A41008" w:rsidP="00A41008">
      <w:pPr>
        <w:numPr>
          <w:ilvl w:val="1"/>
          <w:numId w:val="1"/>
        </w:numPr>
        <w:spacing w:line="256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41008">
        <w:rPr>
          <w:rFonts w:ascii="Times New Roman" w:hAnsi="Times New Roman" w:cs="Times New Roman"/>
          <w:sz w:val="24"/>
          <w:szCs w:val="24"/>
          <w:lang w:val="kk-KZ"/>
        </w:rPr>
        <w:t>Стратегиялық талдауды  цифрландыру</w:t>
      </w:r>
      <w:r w:rsidRPr="00A41008">
        <w:rPr>
          <w:sz w:val="22"/>
          <w:szCs w:val="22"/>
          <w:lang w:val="kk-KZ"/>
        </w:rPr>
        <w:t xml:space="preserve">  </w:t>
      </w:r>
      <w:r w:rsidRPr="00A41008">
        <w:rPr>
          <w:rFonts w:ascii="Times New Roman" w:hAnsi="Times New Roman" w:cs="Times New Roman"/>
          <w:sz w:val="22"/>
          <w:szCs w:val="22"/>
          <w:lang w:val="kk-KZ"/>
        </w:rPr>
        <w:t xml:space="preserve">тиімділігі    </w:t>
      </w:r>
      <w:r w:rsidRPr="00A41008">
        <w:rPr>
          <w:sz w:val="22"/>
          <w:szCs w:val="22"/>
          <w:lang w:val="kk-KZ"/>
        </w:rPr>
        <w:t xml:space="preserve">      </w:t>
      </w:r>
      <w:r w:rsidRPr="00A41008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</w:t>
      </w:r>
    </w:p>
    <w:p w14:paraId="6D81D896" w14:textId="5DBA30F9" w:rsidR="00A41008" w:rsidRPr="00A41008" w:rsidRDefault="00A41008" w:rsidP="00A41008">
      <w:pPr>
        <w:spacing w:line="256" w:lineRule="auto"/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Сабақ </w:t>
      </w:r>
      <w:r w:rsidRPr="00A41008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мақсаты-</w:t>
      </w:r>
      <w:r w:rsidRPr="00A41008">
        <w:rPr>
          <w:rFonts w:ascii="Times New Roman" w:hAnsi="Times New Roman" w:cs="Times New Roman"/>
          <w:sz w:val="24"/>
          <w:szCs w:val="24"/>
          <w:lang w:val="kk-KZ"/>
        </w:rPr>
        <w:t xml:space="preserve"> докторанттарға</w:t>
      </w:r>
      <w:r w:rsidRPr="00A41008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</w:t>
      </w:r>
      <w:r w:rsidRPr="00A41008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  м</w:t>
      </w:r>
      <w:r w:rsidRPr="00A41008">
        <w:rPr>
          <w:rFonts w:ascii="Times New Roman" w:hAnsi="Times New Roman" w:cs="Times New Roman"/>
          <w:sz w:val="24"/>
          <w:szCs w:val="24"/>
          <w:lang w:val="kk-KZ"/>
        </w:rPr>
        <w:t>емлекеттік басқару жүйесіндегі стратегиялық талдауды  цифрландырудың тиімділігін талқылау</w:t>
      </w:r>
      <w:r w:rsidRPr="00A41008">
        <w:rPr>
          <w:sz w:val="22"/>
          <w:szCs w:val="22"/>
          <w:lang w:val="kk-KZ"/>
        </w:rPr>
        <w:t xml:space="preserve">            </w:t>
      </w:r>
      <w:r w:rsidRPr="00A41008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                </w:t>
      </w:r>
    </w:p>
    <w:p w14:paraId="295ED759" w14:textId="77777777" w:rsidR="00A41008" w:rsidRPr="00A41008" w:rsidRDefault="00A41008" w:rsidP="00A41008">
      <w:pPr>
        <w:spacing w:line="256" w:lineRule="auto"/>
        <w:ind w:left="1440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CFD4A48" w14:textId="234C1D14" w:rsidR="00A41008" w:rsidRPr="00A41008" w:rsidRDefault="00A41008" w:rsidP="00A41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kk-KZ"/>
        </w:rPr>
        <w:t xml:space="preserve">Елімізде даму </w:t>
      </w:r>
      <w:r w:rsidRPr="00A4100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kk-KZ"/>
        </w:rPr>
        <w:t>ба</w:t>
      </w:r>
      <w:r w:rsidRPr="00A4100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kk-KZ"/>
        </w:rPr>
        <w:softHyphen/>
        <w:t>ғыттарын 2025 жылға дейін цифрландыру» мемлекеттік бағдарламалары қабыл</w:t>
      </w:r>
      <w:r w:rsidRPr="00A4100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kk-KZ"/>
        </w:rPr>
        <w:softHyphen/>
        <w:t>данған болатын. Оның «Цифрлық Жібек жолын іске асыру», «Адами капиталды дамыту», «Инновациялық экожүйені құру» сияқты бағыттары бар. Мұндағы басты мақсат – мемлекеттің экономикалық дамуын жеделдету және цифрлы технологиялар есебінен халықтың өмірін жақсарту, цифрлы экономиканы құруға жағдай жасау.</w:t>
      </w:r>
      <w:r w:rsidRPr="00A41008">
        <w:rPr>
          <w:rFonts w:ascii="Times New Roman" w:hAnsi="Times New Roman" w:cs="Times New Roman"/>
          <w:color w:val="333333"/>
          <w:sz w:val="32"/>
          <w:szCs w:val="32"/>
          <w:lang w:val="kk-KZ"/>
        </w:rPr>
        <w:br/>
      </w:r>
      <w:r w:rsidRPr="00A41008"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 xml:space="preserve">        Зерттеу мәліметтеріне сүйенсек, </w:t>
      </w:r>
      <w:r w:rsidRPr="00A41008"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softHyphen/>
        <w:t>2021 жылы Қазақстанда цифрлы жобалар</w:t>
      </w:r>
      <w:r w:rsidRPr="00A41008"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softHyphen/>
        <w:t>ға 200 млрд теңгеден астам инвестиция бағытталмақ. Аталған қаржы ауыл шаруашылығын цифрландыруға, IT-жобаларға, цифрлы технологияны да</w:t>
      </w:r>
      <w:r w:rsidRPr="00A41008"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softHyphen/>
        <w:t>мытуға және облыстардағы орта</w:t>
      </w:r>
      <w:r w:rsidRPr="00A41008"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softHyphen/>
        <w:t>лық</w:t>
      </w:r>
      <w:r w:rsidRPr="00A41008"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softHyphen/>
        <w:t>тардың инфрақұрылымына, сондай-ақ телекоммуникация, аэроғарыш және электронды өнеркәсіп саласы</w:t>
      </w:r>
      <w:r w:rsidRPr="00A41008"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softHyphen/>
        <w:t>на инвестиция салуға жұмсалмақ. Соны</w:t>
      </w:r>
      <w:r w:rsidRPr="00A41008"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softHyphen/>
        <w:t>мен қатар «Цифрлы Қазақстан» бағ</w:t>
      </w:r>
      <w:r w:rsidRPr="00A41008"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softHyphen/>
        <w:t>дарламасы аясында келесі жылы 33 іс-шараға республикалық бюджеттен 20,9 млрд теңге қаражат қарастырылған.</w:t>
      </w:r>
    </w:p>
    <w:p w14:paraId="5C1782D9" w14:textId="77777777" w:rsidR="00A41008" w:rsidRPr="00A41008" w:rsidRDefault="00A41008" w:rsidP="00A41008">
      <w:pPr>
        <w:spacing w:after="0" w:line="256" w:lineRule="auto"/>
        <w:jc w:val="both"/>
        <w:rPr>
          <w:rFonts w:eastAsia="Times New Roman" w:cs="Times New Roman"/>
          <w:color w:val="333333"/>
          <w:sz w:val="32"/>
          <w:szCs w:val="32"/>
          <w:lang w:val="kk-KZ" w:eastAsia="ru-RU"/>
        </w:rPr>
      </w:pP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t xml:space="preserve">          Цифрлы экономика – бұл сандық ақпараттық-коммуникациялық технологияларды пайдалануға негізделген экономикалық, әлеуметтік және мәдени қатынастар жүйесі. Бүгінгі күні цифр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лы экономиканың қажеттілігі және оған деген сұраныс артуда. Себебі шұ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ғыл өзгеретін нарықта инновация тез бейім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деледі және әлемдік интеграцияға оңтай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на кіре алады. Сон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дық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тан қазір ұлт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тық эко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номика сала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рындағы кәсіп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орын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дар Дүниежүзілік сауда ұйы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мы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ның қа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таң талаптарына сәйкес келетін, бәсеке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ге қабілетті заманауи өнімді шы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ғаруға талпынып келеді.</w:t>
      </w:r>
    </w:p>
    <w:p w14:paraId="0D039EBE" w14:textId="77777777" w:rsidR="00A41008" w:rsidRPr="00A41008" w:rsidRDefault="00A41008" w:rsidP="00A41008">
      <w:pPr>
        <w:spacing w:after="0" w:line="256" w:lineRule="auto"/>
        <w:jc w:val="both"/>
        <w:rPr>
          <w:rFonts w:eastAsia="Times New Roman" w:cs="Times New Roman"/>
          <w:color w:val="333333"/>
          <w:sz w:val="32"/>
          <w:szCs w:val="32"/>
          <w:lang w:val="kk-KZ" w:eastAsia="ru-RU"/>
        </w:rPr>
      </w:pP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t xml:space="preserve">         Экономиканы цифландырудың екі жағы бар: бір жағынан, бұл өндіріс құ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рылымында және жалпы экономи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када қоғамдағы сапалы өзгерістер тү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рін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дегі ықтимал тәуекелдерді туды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рады, шығындарды азайту үшін тиімді ша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ралар қабылдауды талап етеді. Екін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ші жағынан цифрландыру үдерісі прог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рессивті мүмкіндіктерге негізделген тәуе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lastRenderedPageBreak/>
        <w:t>келдерді азайту тетіктерін ұсынады. Сон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дай-ақ жаңа жұмыс орындарын құ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руға ғана емес, сандық технологияларды қолдануға негізделген әлеуметтік мі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нез-құлықтың жаңа нормаларының қа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лып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тасуына ықпал етеді. Мұның бәрі қоғамның цифрлы трансформациясы үшін маңызды.</w:t>
      </w:r>
    </w:p>
    <w:p w14:paraId="5EEDA5AE" w14:textId="77777777" w:rsidR="00A41008" w:rsidRPr="00A41008" w:rsidRDefault="00A41008" w:rsidP="00A41008">
      <w:pPr>
        <w:spacing w:after="0" w:line="256" w:lineRule="auto"/>
        <w:jc w:val="both"/>
        <w:rPr>
          <w:rFonts w:eastAsia="Times New Roman" w:cs="Times New Roman"/>
          <w:color w:val="333333"/>
          <w:sz w:val="32"/>
          <w:szCs w:val="32"/>
          <w:lang w:val="kk-KZ" w:eastAsia="ru-RU"/>
        </w:rPr>
      </w:pP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t>Көптеген елде цифрлы технология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ларды тиімді пайдалануға және се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німді ақпаратпен алмасуға қажет ин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фра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құрылым қалыптасқан. COVID-19 індетімен күресуде 3D арқылы басып шы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ғару, дезинфекциялық роботтар және интернет-дүкендер кеңінен өріс алған. Әлемдік экономикада цифрлы техно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логиялардың кең таралуының басты себебі әлеуметтік дамудың траекто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рия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ларымен байланысты. Мысалы, АҚШ, Ұлыбрита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ния, Германия, Жапо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 xml:space="preserve">ния, 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Ита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лия, Франция сын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ды дамыған елдерде база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лық ақпараттық-коммуника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ция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лық инфрақұрылымды құрудан бас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 xml:space="preserve">тап, 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цифр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лы технологияларды кеңінен ен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гізу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ді қолдау бағдарламалары бар.</w:t>
      </w:r>
    </w:p>
    <w:p w14:paraId="5DF9E910" w14:textId="77777777" w:rsidR="00A41008" w:rsidRPr="00A41008" w:rsidRDefault="00A41008" w:rsidP="00A41008">
      <w:pPr>
        <w:spacing w:after="0" w:line="256" w:lineRule="auto"/>
        <w:jc w:val="both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t xml:space="preserve">Ал Қазақстанда цифландыру жүйесі елімізде біркелкі емес. </w:t>
      </w:r>
      <w:proofErr w:type="spellStart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>Шағын</w:t>
      </w:r>
      <w:proofErr w:type="spellEnd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>және</w:t>
      </w:r>
      <w:proofErr w:type="spellEnd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орта бизнес </w:t>
      </w:r>
      <w:proofErr w:type="spellStart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>саласында</w:t>
      </w:r>
      <w:proofErr w:type="spellEnd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да осы </w:t>
      </w:r>
      <w:proofErr w:type="spellStart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>жағынан</w:t>
      </w:r>
      <w:proofErr w:type="spellEnd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ала </w:t>
      </w:r>
      <w:proofErr w:type="spellStart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>құлалық</w:t>
      </w:r>
      <w:proofErr w:type="spellEnd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бар. </w:t>
      </w:r>
      <w:proofErr w:type="spellStart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>Бұл</w:t>
      </w:r>
      <w:proofErr w:type="spellEnd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>мәселе</w:t>
      </w:r>
      <w:proofErr w:type="spellEnd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>өсу</w:t>
      </w:r>
      <w:proofErr w:type="spellEnd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>деңгейін</w:t>
      </w:r>
      <w:proofErr w:type="spellEnd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>те</w:t>
      </w:r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softHyphen/>
        <w:t>жеп</w:t>
      </w:r>
      <w:proofErr w:type="spellEnd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>қана</w:t>
      </w:r>
      <w:proofErr w:type="spellEnd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>қоймайды</w:t>
      </w:r>
      <w:proofErr w:type="spellEnd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>сонымен</w:t>
      </w:r>
      <w:proofErr w:type="spellEnd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>қатар</w:t>
      </w:r>
      <w:proofErr w:type="spellEnd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>жа</w:t>
      </w:r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softHyphen/>
        <w:t>қын</w:t>
      </w:r>
      <w:proofErr w:type="spellEnd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>арада</w:t>
      </w:r>
      <w:proofErr w:type="spellEnd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>цифрлы</w:t>
      </w:r>
      <w:proofErr w:type="spellEnd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>алшақтыққа</w:t>
      </w:r>
      <w:proofErr w:type="spellEnd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>алып</w:t>
      </w:r>
      <w:proofErr w:type="spellEnd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>келуі</w:t>
      </w:r>
      <w:proofErr w:type="spellEnd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>мүмкін</w:t>
      </w:r>
      <w:proofErr w:type="spellEnd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>.</w:t>
      </w:r>
    </w:p>
    <w:p w14:paraId="576EF762" w14:textId="77777777" w:rsidR="00A41008" w:rsidRPr="00A41008" w:rsidRDefault="00A41008" w:rsidP="00A41008">
      <w:pPr>
        <w:spacing w:after="0" w:line="256" w:lineRule="auto"/>
        <w:jc w:val="both"/>
        <w:rPr>
          <w:rFonts w:eastAsia="Times New Roman" w:cs="Times New Roman"/>
          <w:color w:val="333333"/>
          <w:sz w:val="32"/>
          <w:szCs w:val="32"/>
          <w:lang w:val="kk-KZ" w:eastAsia="ru-RU"/>
        </w:rPr>
      </w:pP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t xml:space="preserve">         Жалпы, Қазақстандағы цифрлан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дырудың көлемі мен сапасы қандай екенін коронавирус дағдарысы анық байқатты. Елімізде электронды цифр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лық қолтаңбаларды оңтайлы тір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кеу және әлеуметтік төлемдерді бе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руді ұйым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дастыруға мемлекеттік қыз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мет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тердің мүмкіндігі жеткілікті болды. Бірақ эпи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демияға қарсы шараларды әзірлеу және тұрғындардың мәліметтерді пайдалануы жеткіліксіз болып шықты. Әсіресе білім саласында мектеп (7646 мектепте 3,4 млн оқушы), колледж (700 астам колледж), университет (129 жоғары оқу орыны – 604,3 мың студент) деңгейінде білім алушылардың қашықтан оқу үрдісіне көшірілуі білім саласын цифр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ландыруда көптеген күр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делі мәселе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 xml:space="preserve"> бар екенін көрсетті: көпте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ген елді ме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кен интернетпен қамтылмаған, байланыс нашар, желі дұрыс ұста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май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ды, компьютерлер жетіспейді, қыс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қасы, ел телекоммуникациялық инфра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құрылы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мын цифландыруға дайын болмады.</w:t>
      </w:r>
    </w:p>
    <w:p w14:paraId="57154C02" w14:textId="77777777" w:rsidR="00A41008" w:rsidRPr="00A41008" w:rsidRDefault="00A41008" w:rsidP="00A41008">
      <w:pPr>
        <w:spacing w:after="0" w:line="256" w:lineRule="auto"/>
        <w:jc w:val="both"/>
        <w:rPr>
          <w:rFonts w:eastAsia="Times New Roman" w:cs="Times New Roman"/>
          <w:color w:val="333333"/>
          <w:sz w:val="32"/>
          <w:szCs w:val="32"/>
          <w:lang w:val="kk-KZ" w:eastAsia="ru-RU"/>
        </w:rPr>
      </w:pP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lastRenderedPageBreak/>
        <w:t xml:space="preserve">         Дегенмен де алға ілгерушілік жоқ емес. Айталық, еліміздегі екінші деңгей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лі банктер төтенше жағдай кезінде және әлеуметке үздіксіз қызмет көрсетуге ұмтылып, операциялық ортаның өзге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руіне және ішкі процестердің өркен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деуі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не жедел ден қойды. Қысқа мерзім ішінде клиенттерге бірқатар жаңа қыз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метті ұсына алды, оның ішінде та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уарлар мен қызметтерге қашықтан төлем жасау мүмкіндіктерін кеңейте отырып, көптеген қызметті онлайн жеткізуді іске қосты. Төлем арналарының кеңеюі өз кезегінде онлайн-сақтандыруға жол ашты, бөлшек сауда тауарларының түр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лерін көбейтті және бағалы қағаз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дар нарығында оң өзгерістерге әкелді. Тұ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тастай алғанда, қаржы секторы өзін жақсы серіктес ретінде тағы да дәлелдеді. Сондай-ақ бұл жерде клиенттердің қа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шық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тан қаржы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лық қызметтерге деген сұранысының өсуі технологиялық компаниялардың осы сегментке деген қызығушылығын арттырғанын атап өткен жөн. Тұрғындар үшін бұл – қо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лайлы жағдай. Өйткені бәсекелестіктің артуы қызметтердің сапасын арттырады, қызметтердің құнын төмендетеді. Бірақ банктер үшін бұл екі еселенген қосымша қаржы жұмсау болса да олар қызмет көрсету сапасын жақсартуға ұмтыла беруге тиіс.</w:t>
      </w:r>
    </w:p>
    <w:p w14:paraId="6711C7A9" w14:textId="77777777" w:rsidR="00A41008" w:rsidRPr="00A41008" w:rsidRDefault="00A41008" w:rsidP="00A41008">
      <w:pPr>
        <w:spacing w:after="0" w:line="256" w:lineRule="auto"/>
        <w:jc w:val="both"/>
        <w:rPr>
          <w:rFonts w:eastAsia="Times New Roman" w:cs="Times New Roman"/>
          <w:color w:val="333333"/>
          <w:sz w:val="32"/>
          <w:szCs w:val="32"/>
          <w:lang w:val="kk-KZ" w:eastAsia="ru-RU"/>
        </w:rPr>
      </w:pP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t xml:space="preserve">          Жүргізілген зерттеулер Қазақ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стан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дағы цифрлы экономиканы ста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тис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ти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калық өлшеудің болашақ бағыт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тарын анықтап берді. Олар: цифрлы экономиканы дамытуға арналған шығындар; цифрлы технологияларды құру және тарату, оның ішінде цифрлы технологиялар саласындағы зерттеулер мен әзірлемелер; зияткерлік меншік құ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қығын қорғау және сандық технология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лар трансферті; цифрлы технология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лармен байланысты инновациялар; сандық инженерия; цифрлы технология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лар мен онымен байланысты тауарлар мен қызметтердің экспорты; сандық ортаға сенім (киберқауіпсіздік, жеке де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ректерді қорғау); цифрлы теңдік және оған халықтың әлеуметтік қорғалма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ған (осал) топтарын қосу (мүгедектер, шал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ғай жерлерде тұратындар, зейнеткерлер) т.б.</w:t>
      </w:r>
    </w:p>
    <w:p w14:paraId="30257D8E" w14:textId="77777777" w:rsidR="00A41008" w:rsidRPr="00A41008" w:rsidRDefault="00A41008" w:rsidP="00A41008">
      <w:pPr>
        <w:spacing w:after="0" w:line="256" w:lineRule="auto"/>
        <w:jc w:val="both"/>
        <w:rPr>
          <w:rFonts w:eastAsia="Times New Roman" w:cs="Times New Roman"/>
          <w:color w:val="333333"/>
          <w:sz w:val="32"/>
          <w:szCs w:val="32"/>
          <w:lang w:val="kk-KZ" w:eastAsia="ru-RU"/>
        </w:rPr>
      </w:pP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t xml:space="preserve">          Қазақстанда ұлттық экономика салаларын цифрландыру бәсекеге қабілетті өнімдер өндіру мүмкіндігіне жол ашады. Жетілдірілген заманауи техноло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гия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лар компанияның бизнес-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lastRenderedPageBreak/>
        <w:t>процестеріне, құндылықты қалыптастыруға айтар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лық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тай түзетулер енгізеді және бәсекелес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тік артықшылығына айналатыны сөзсіз.</w:t>
      </w:r>
    </w:p>
    <w:p w14:paraId="294E7E4A" w14:textId="77777777" w:rsidR="00A41008" w:rsidRPr="00A41008" w:rsidRDefault="00A41008" w:rsidP="00A41008">
      <w:pPr>
        <w:spacing w:after="0" w:line="256" w:lineRule="auto"/>
        <w:jc w:val="both"/>
        <w:rPr>
          <w:rFonts w:eastAsia="Times New Roman" w:cs="Times New Roman"/>
          <w:color w:val="333333"/>
          <w:sz w:val="32"/>
          <w:szCs w:val="32"/>
          <w:lang w:val="kk-KZ" w:eastAsia="ru-RU"/>
        </w:rPr>
      </w:pP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t>Еліміздегі шағын және орта бизнес субьектілері орнықты даму мақсатта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ры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на жету үшін цифрлы технологиялар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ды қолдану мүмкіндіктерін кеңінен пайдалану қажет. Сондай-ақ кәсіпкерлік субъектілері мемлекетпен табысты ын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ты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мақтаса отырып, цифрлы дамуға бай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ланысты бірлескен іс-шараларды көбейткен жөн.</w:t>
      </w:r>
    </w:p>
    <w:p w14:paraId="434F9E38" w14:textId="77777777" w:rsidR="00A41008" w:rsidRPr="00A41008" w:rsidRDefault="00A41008" w:rsidP="00A41008">
      <w:pPr>
        <w:spacing w:after="0" w:line="256" w:lineRule="auto"/>
        <w:jc w:val="both"/>
        <w:rPr>
          <w:rFonts w:eastAsia="Times New Roman" w:cs="Times New Roman"/>
          <w:color w:val="333333"/>
          <w:sz w:val="32"/>
          <w:szCs w:val="32"/>
          <w:lang w:val="kk-KZ" w:eastAsia="ru-RU"/>
        </w:rPr>
      </w:pP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t>Ұлттық экономика салаларын цифр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ландыру еліміздің тұрақты дамуының бөлінбес бөлшегі. Цифрландырудың бәсекеге қабілеттілігін арттыратын не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гізгі бағыттары: техникалық және тех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но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логиялық жетілдіру, экономикалық өсу және адам әлеуеті. Қазақстанның ұлт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тық экономика салаларын одан әрі цифрландырудың тетіктерін жетілдіре отырып, дамыту экономикамыздың тұ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рақты дамуына және әлемнің дамыған ел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дерімен интеграциялануға оң ықпал етеді.</w:t>
      </w:r>
    </w:p>
    <w:p w14:paraId="6075B32B" w14:textId="77777777" w:rsidR="00A41008" w:rsidRPr="00A41008" w:rsidRDefault="00A41008" w:rsidP="00A41008">
      <w:pPr>
        <w:shd w:val="clear" w:color="auto" w:fill="FFFFFF"/>
        <w:spacing w:after="0" w:line="256" w:lineRule="auto"/>
        <w:textAlignment w:val="baseline"/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</w:pPr>
      <w:r w:rsidRPr="00A41008"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  <w:t>Мемлекеттік басқару жүйесін цифрландыру</w:t>
      </w:r>
    </w:p>
    <w:p w14:paraId="1E6756E2" w14:textId="77777777" w:rsidR="00A41008" w:rsidRPr="00A41008" w:rsidRDefault="00A41008" w:rsidP="00A41008">
      <w:pPr>
        <w:shd w:val="clear" w:color="auto" w:fill="FFFFFF"/>
        <w:spacing w:after="0" w:line="256" w:lineRule="auto"/>
        <w:textAlignment w:val="baseline"/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</w:pPr>
      <w:r w:rsidRPr="00A41008"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  <w:t>      Бастама: "Электрондықтан" "Цифрлық" Үкіметке.</w:t>
      </w:r>
    </w:p>
    <w:p w14:paraId="7D7CE2E8" w14:textId="77777777" w:rsidR="00A41008" w:rsidRPr="00A41008" w:rsidRDefault="00A41008" w:rsidP="00A41008">
      <w:pPr>
        <w:shd w:val="clear" w:color="auto" w:fill="FFFFFF"/>
        <w:spacing w:after="0" w:line="256" w:lineRule="auto"/>
        <w:textAlignment w:val="baseline"/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</w:pPr>
      <w:r w:rsidRPr="00A41008"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  <w:t>      Цифрлық трансформация ғасырында мемлекеттік басқару жүйесіне жаңа талаптар қойылады.</w:t>
      </w:r>
    </w:p>
    <w:p w14:paraId="3B19D112" w14:textId="77777777" w:rsidR="00A41008" w:rsidRPr="00A41008" w:rsidRDefault="00A41008" w:rsidP="00A41008">
      <w:pPr>
        <w:shd w:val="clear" w:color="auto" w:fill="FFFFFF"/>
        <w:spacing w:after="0" w:line="256" w:lineRule="auto"/>
        <w:textAlignment w:val="baseline"/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</w:pPr>
      <w:r w:rsidRPr="00A41008"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  <w:t>      Осы Тұжырымдамада мемлекеттік қызметшілердің икемді дағдылары мен ІТ-сауаттылығын дамыту басым бағыт болып табылады, бұл цифрлық дәуірдегі олардың ерекшелік белгісі және мемлекеттік сектордағы ауқымды диджиталдаудың шарты болады.</w:t>
      </w:r>
    </w:p>
    <w:p w14:paraId="687683DE" w14:textId="77777777" w:rsidR="00A41008" w:rsidRPr="00A41008" w:rsidRDefault="00A41008" w:rsidP="00A41008">
      <w:pPr>
        <w:shd w:val="clear" w:color="auto" w:fill="FFFFFF"/>
        <w:spacing w:after="0" w:line="256" w:lineRule="auto"/>
        <w:textAlignment w:val="baseline"/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</w:pPr>
      <w:r w:rsidRPr="00A41008"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  <w:t>      Қашықтан жұмыс істеу жыл басында ғана қол жетпейтін және мүмкін емес болып көрінді.</w:t>
      </w:r>
    </w:p>
    <w:p w14:paraId="25ADBDCE" w14:textId="77777777" w:rsidR="00A41008" w:rsidRPr="00A41008" w:rsidRDefault="00A41008" w:rsidP="00A41008">
      <w:pPr>
        <w:shd w:val="clear" w:color="auto" w:fill="FFFFFF"/>
        <w:spacing w:after="0" w:line="256" w:lineRule="auto"/>
        <w:textAlignment w:val="baseline"/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</w:pPr>
      <w:r w:rsidRPr="00A41008"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  <w:t>      Күнделікті бизнес-процестерден, оның ішінде басқарушылық шешімдерді түрлі келісуден бас тарту да көптеген сұрақ туындатты.</w:t>
      </w:r>
    </w:p>
    <w:p w14:paraId="15575FBB" w14:textId="77777777" w:rsidR="00A41008" w:rsidRPr="00A41008" w:rsidRDefault="00A41008" w:rsidP="00A41008">
      <w:pPr>
        <w:shd w:val="clear" w:color="auto" w:fill="FFFFFF"/>
        <w:spacing w:after="0" w:line="256" w:lineRule="auto"/>
        <w:textAlignment w:val="baseline"/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</w:pPr>
      <w:r w:rsidRPr="00A41008"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  <w:t>      Сонымен қатар, коронавирус пандемиясы мемлекеттік аппарат жұмысына айтарлықтай түзетулер енгізді.</w:t>
      </w:r>
    </w:p>
    <w:p w14:paraId="54003EE2" w14:textId="77777777" w:rsidR="00A41008" w:rsidRPr="00A41008" w:rsidRDefault="00A41008" w:rsidP="00A41008">
      <w:pPr>
        <w:shd w:val="clear" w:color="auto" w:fill="FFFFFF"/>
        <w:spacing w:after="0" w:line="256" w:lineRule="auto"/>
        <w:textAlignment w:val="baseline"/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</w:pPr>
      <w:r w:rsidRPr="00A41008"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  <w:t>      Бүгіннің өзінде орталық мемлекеттік органдардың. 5,5 мыңнан астам қызметшісі үйден жұмыс істейді.</w:t>
      </w:r>
    </w:p>
    <w:p w14:paraId="2879358D" w14:textId="77777777" w:rsidR="00A41008" w:rsidRPr="00A41008" w:rsidRDefault="00A41008" w:rsidP="00A41008">
      <w:pPr>
        <w:shd w:val="clear" w:color="auto" w:fill="FFFFFF"/>
        <w:spacing w:after="0" w:line="256" w:lineRule="auto"/>
        <w:textAlignment w:val="baseline"/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</w:pPr>
      <w:r w:rsidRPr="00A41008"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  <w:t>      Бірнеше күн ішінде бұлтты құжат айналымы жүйесін енгізумен қашықтан жұмыс істеу режимі үшін жағдай жасалды, ал ол бірнеше жыл бойы пилоттық сынақта болып келді.</w:t>
      </w:r>
    </w:p>
    <w:p w14:paraId="4D0826B5" w14:textId="77777777" w:rsidR="00A41008" w:rsidRPr="00A41008" w:rsidRDefault="00A41008" w:rsidP="00A41008">
      <w:pPr>
        <w:shd w:val="clear" w:color="auto" w:fill="FFFFFF"/>
        <w:spacing w:after="0" w:line="256" w:lineRule="auto"/>
        <w:textAlignment w:val="baseline"/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</w:pPr>
      <w:r w:rsidRPr="00A41008"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  <w:t>      Осы кезеңде қағаз құжат айналымы айтарлықтай төмендеді.</w:t>
      </w:r>
    </w:p>
    <w:p w14:paraId="4CC1C857" w14:textId="77777777" w:rsidR="00A41008" w:rsidRPr="00A41008" w:rsidRDefault="00A41008" w:rsidP="00A41008">
      <w:pPr>
        <w:shd w:val="clear" w:color="auto" w:fill="FFFFFF"/>
        <w:spacing w:after="0" w:line="256" w:lineRule="auto"/>
        <w:textAlignment w:val="baseline"/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</w:pPr>
      <w:r w:rsidRPr="00A41008"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  <w:t>      Шешімдер жедел қабылдана бастады.</w:t>
      </w:r>
    </w:p>
    <w:p w14:paraId="412FA299" w14:textId="77777777" w:rsidR="00A41008" w:rsidRPr="00A41008" w:rsidRDefault="00A41008" w:rsidP="00A41008">
      <w:pPr>
        <w:shd w:val="clear" w:color="auto" w:fill="FFFFFF"/>
        <w:spacing w:after="0" w:line="256" w:lineRule="auto"/>
        <w:textAlignment w:val="baseline"/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</w:pPr>
      <w:r w:rsidRPr="00A41008"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  <w:t>      Жұмыс орнына қолжетімділік орналасқан жеріне қарамастан қамтамасыз етілетін мемлекеттік қызметшінің "цифрлық жұмыс орнын" құру осы жұмыстың қисынды жалғасы болады.</w:t>
      </w:r>
    </w:p>
    <w:p w14:paraId="5B7D9E1F" w14:textId="77777777" w:rsidR="00A41008" w:rsidRPr="00A41008" w:rsidRDefault="00A41008" w:rsidP="00A41008">
      <w:pPr>
        <w:shd w:val="clear" w:color="auto" w:fill="FFFFFF"/>
        <w:spacing w:after="0" w:line="256" w:lineRule="auto"/>
        <w:textAlignment w:val="baseline"/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</w:pPr>
      <w:r w:rsidRPr="00A41008"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  <w:t>      Кейіннен бұл персоналдың жұмыс уақытын ұтымды ету шарттарының біріне айналмақ және дағдарысты жағдайды еңсергеннен кейін қызметшінің қалауы бойынша аптасына бір рет қашық режимде жұмыс істеу практикасын енгізуге болады.</w:t>
      </w:r>
    </w:p>
    <w:p w14:paraId="7D280398" w14:textId="77777777" w:rsidR="00A41008" w:rsidRPr="00A41008" w:rsidRDefault="00A41008" w:rsidP="00A41008">
      <w:pPr>
        <w:shd w:val="clear" w:color="auto" w:fill="FFFFFF"/>
        <w:spacing w:after="0" w:line="256" w:lineRule="auto"/>
        <w:textAlignment w:val="baseline"/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</w:pPr>
      <w:r w:rsidRPr="00A41008"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  <w:t>      Ол үшін арнайы сертификаттау және дербес компьютерлерді кодтау талап етіледі. Құқықтық шарттар қазірдің өзінде бар.</w:t>
      </w:r>
    </w:p>
    <w:p w14:paraId="031ED37C" w14:textId="77777777" w:rsidR="00A41008" w:rsidRPr="00A41008" w:rsidRDefault="00A41008" w:rsidP="00A41008">
      <w:pPr>
        <w:shd w:val="clear" w:color="auto" w:fill="FFFFFF"/>
        <w:spacing w:after="0" w:line="256" w:lineRule="auto"/>
        <w:textAlignment w:val="baseline"/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</w:pPr>
      <w:r w:rsidRPr="00A41008"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  <w:t>      Жалпы, болып жатқан процестер мемлекеттік басқаруда процестік тәсілді енгізу неғұрлым өзекті бола бастағанын көрсетеді, оның негізгі идеологиясы бизнес-процестерді барынша цифрландыру болып табылады.</w:t>
      </w:r>
    </w:p>
    <w:p w14:paraId="50A3F9DD" w14:textId="77777777" w:rsidR="00A41008" w:rsidRPr="00A41008" w:rsidRDefault="00A41008" w:rsidP="00A41008">
      <w:pPr>
        <w:shd w:val="clear" w:color="auto" w:fill="FFFFFF"/>
        <w:spacing w:after="0" w:line="256" w:lineRule="auto"/>
        <w:textAlignment w:val="baseline"/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</w:pPr>
      <w:r w:rsidRPr="00A41008"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  <w:lastRenderedPageBreak/>
        <w:t>      Нәтижесінде, мемлекеттік аппараттың тиімділігі артып, шешімдер қабылдау уақыты қысқарады.</w:t>
      </w:r>
    </w:p>
    <w:p w14:paraId="3DB56782" w14:textId="77777777" w:rsidR="00A41008" w:rsidRPr="00A41008" w:rsidRDefault="00A41008" w:rsidP="00A41008">
      <w:pPr>
        <w:shd w:val="clear" w:color="auto" w:fill="FFFFFF"/>
        <w:spacing w:after="0" w:line="256" w:lineRule="auto"/>
        <w:textAlignment w:val="baseline"/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</w:pPr>
      <w:r w:rsidRPr="00A41008"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  <w:t>      Бүгінгі таңда мемлекеттік басқарудың барлық салаларында, нормативтік құқықтық актілерді дайындаудан, кадрлық шешімдер қабылдаудан бастап азаматтардың өтініштеріне жауап дайындағанға дейін бизнес-процестерді автоматтандыру үшін жағдайлар жасалған.</w:t>
      </w:r>
    </w:p>
    <w:p w14:paraId="7350B6FF" w14:textId="77777777" w:rsidR="00A41008" w:rsidRPr="00A41008" w:rsidRDefault="00A41008" w:rsidP="00A41008">
      <w:pPr>
        <w:shd w:val="clear" w:color="auto" w:fill="FFFFFF"/>
        <w:spacing w:after="0" w:line="256" w:lineRule="auto"/>
        <w:textAlignment w:val="baseline"/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</w:pPr>
      <w:r w:rsidRPr="00A41008"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  <w:t>      1. Мемлекеттік аппараттағы ұйымдастырушылық мәселелер.</w:t>
      </w:r>
    </w:p>
    <w:p w14:paraId="7A894D7E" w14:textId="77777777" w:rsidR="00A41008" w:rsidRPr="00A41008" w:rsidRDefault="00A41008" w:rsidP="00A41008">
      <w:pPr>
        <w:shd w:val="clear" w:color="auto" w:fill="FFFFFF"/>
        <w:spacing w:after="0" w:line="256" w:lineRule="auto"/>
        <w:textAlignment w:val="baseline"/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</w:pPr>
      <w:r w:rsidRPr="00A41008"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  <w:t>      Бағалауға сәйкес қызметшілердің жұмыс уақытының үштен бір бөлігі есептерді, сондай-ақ басқа мемлекеттік органдардан деректерді жинау мен дайындауға жұмсалады, бұл басқаларымен қатар сұрау салуларды дайындау мен жөнелтуге алып келеді.</w:t>
      </w:r>
    </w:p>
    <w:p w14:paraId="006EDA88" w14:textId="77777777" w:rsidR="00A41008" w:rsidRPr="00A41008" w:rsidRDefault="00A41008" w:rsidP="00A41008">
      <w:pPr>
        <w:shd w:val="clear" w:color="auto" w:fill="FFFFFF"/>
        <w:spacing w:after="0" w:line="256" w:lineRule="auto"/>
        <w:textAlignment w:val="baseline"/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</w:pPr>
      <w:r w:rsidRPr="00A41008"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  <w:t>      Айталық, бірқатары 2000-шы жылдардың басында енгізілген есептердің 1 200-ден астам түрінің болуы өзектілігін қайта қарауды талап етеді, өйткені олардың болуы мемлекеттік қызметшілерге түсетін жүктемеге де, құжат айналымының ұлғаюына да әсерін тигізеді.</w:t>
      </w:r>
    </w:p>
    <w:p w14:paraId="37C23B58" w14:textId="77777777" w:rsidR="00A41008" w:rsidRPr="00A41008" w:rsidRDefault="00A41008" w:rsidP="00A41008">
      <w:pPr>
        <w:shd w:val="clear" w:color="auto" w:fill="FFFFFF"/>
        <w:spacing w:after="0" w:line="256" w:lineRule="auto"/>
        <w:textAlignment w:val="baseline"/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</w:pPr>
      <w:r w:rsidRPr="00A41008"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  <w:t>      Бұл мәселенің шешімдерінің бірі ретінде бірыңғай ақпараттық-талдау жүйесін енгізу ұсынылады, оның платформасында мемлекеттік органдардың деректер базасы интеграцияланады, бұл сұрау салуларды жібермей, қажетті мәліметтерге қашықтан қол жеткізуге, есептерді автоматты түрде өңдеуге және Big Data-ны қолданумен, болжамдарды, сондай-ақ басқарушылық шешімдердің модельдерін қалыптастыра отырып, оларды талдауға мүмкіндік береді.</w:t>
      </w:r>
    </w:p>
    <w:p w14:paraId="316B71B1" w14:textId="77777777" w:rsidR="00A41008" w:rsidRPr="00A41008" w:rsidRDefault="00A41008" w:rsidP="00A41008">
      <w:pPr>
        <w:shd w:val="clear" w:color="auto" w:fill="FFFFFF"/>
        <w:spacing w:after="0" w:line="256" w:lineRule="auto"/>
        <w:textAlignment w:val="baseline"/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</w:pPr>
      <w:r w:rsidRPr="00A41008"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  <w:t>      2. Кадрлық іс жүргізуді цифрландыру.</w:t>
      </w:r>
    </w:p>
    <w:p w14:paraId="01F566A0" w14:textId="77777777" w:rsidR="00A41008" w:rsidRPr="00A41008" w:rsidRDefault="00A41008" w:rsidP="00A41008">
      <w:pPr>
        <w:shd w:val="clear" w:color="auto" w:fill="FFFFFF"/>
        <w:spacing w:after="0" w:line="256" w:lineRule="auto"/>
        <w:textAlignment w:val="baseline"/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</w:pPr>
      <w:r w:rsidRPr="00A41008"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  <w:t>      Мемлекеттік қызмет саласында "е-Қызмет" ақпараттық жүйесі жұмыс істейді, ол автоматты режимде жүйенің кадрлық жай-күйінің мониторингін қалыптастырады және жұмыс уақытының есебін жүргізеді.</w:t>
      </w:r>
    </w:p>
    <w:p w14:paraId="3E6EBB00" w14:textId="77777777" w:rsidR="00A41008" w:rsidRPr="00A41008" w:rsidRDefault="00A41008" w:rsidP="00A41008">
      <w:pPr>
        <w:shd w:val="clear" w:color="auto" w:fill="FFFFFF"/>
        <w:spacing w:after="0" w:line="256" w:lineRule="auto"/>
        <w:textAlignment w:val="baseline"/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</w:pPr>
      <w:r w:rsidRPr="00A41008"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  <w:t>      Мемлекеттік қызметшілерге жалақыны автоматты түрде есептеу функционалын енгізу есебінен бұл жүйенің әлеуетін арттыру ұсынылады.</w:t>
      </w:r>
    </w:p>
    <w:p w14:paraId="3908D5A8" w14:textId="77777777" w:rsidR="00A41008" w:rsidRPr="00A41008" w:rsidRDefault="00A41008" w:rsidP="00A41008">
      <w:pPr>
        <w:shd w:val="clear" w:color="auto" w:fill="FFFFFF"/>
        <w:spacing w:after="0" w:line="256" w:lineRule="auto"/>
        <w:textAlignment w:val="baseline"/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</w:pPr>
      <w:r w:rsidRPr="00A41008"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  <w:t>      Бұл үшін оны "е-Қазынашылық" ақпараттық жүйесімен интеграциялау қажет.</w:t>
      </w:r>
    </w:p>
    <w:p w14:paraId="22F952AB" w14:textId="77777777" w:rsidR="00A41008" w:rsidRPr="00A41008" w:rsidRDefault="00A41008" w:rsidP="00A41008">
      <w:pPr>
        <w:shd w:val="clear" w:color="auto" w:fill="FFFFFF"/>
        <w:spacing w:after="0" w:line="256" w:lineRule="auto"/>
        <w:textAlignment w:val="baseline"/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</w:pPr>
      <w:r w:rsidRPr="00A41008"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  <w:t>      3. Құжат айналымы жүйесін одан әрі цифрландыру және қағаз айналымын толық жою.</w:t>
      </w:r>
    </w:p>
    <w:p w14:paraId="51E52C48" w14:textId="77777777" w:rsidR="00A41008" w:rsidRPr="00A41008" w:rsidRDefault="00A41008" w:rsidP="00A41008">
      <w:pPr>
        <w:shd w:val="clear" w:color="auto" w:fill="FFFFFF"/>
        <w:spacing w:after="0" w:line="256" w:lineRule="auto"/>
        <w:textAlignment w:val="baseline"/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</w:pPr>
      <w:r w:rsidRPr="00A41008"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  <w:t>      Бұлтты құжат айналымын толыққанды енгізумен қатар ЭҚАБЖ-мен (Кадағалау, Төрелік және т.б.) бір мезгілде пайдаланылатын мемлекеттік органдардың жекелеген ақпараттық жүйелерін оңтайландыру талап етіледі.</w:t>
      </w:r>
    </w:p>
    <w:p w14:paraId="5FE0AEE8" w14:textId="77777777" w:rsidR="00A41008" w:rsidRPr="00A41008" w:rsidRDefault="00A41008" w:rsidP="00A41008">
      <w:pPr>
        <w:shd w:val="clear" w:color="auto" w:fill="FFFFFF"/>
        <w:spacing w:after="0" w:line="256" w:lineRule="auto"/>
        <w:textAlignment w:val="baseline"/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</w:pPr>
      <w:r w:rsidRPr="00A41008"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  <w:t>      Ұсынылған тәсілдерді кешенді іске асыру "Рареr frее" (қағазсыз құжат айналымы) жұмыс қағидатына көшу бойынша қойылған міндетті шешуге мүмкіндік береді.</w:t>
      </w:r>
    </w:p>
    <w:p w14:paraId="49A2D193" w14:textId="7997E04C" w:rsidR="00A41008" w:rsidRPr="00A41008" w:rsidRDefault="00A41008" w:rsidP="00A41008">
      <w:pPr>
        <w:shd w:val="clear" w:color="auto" w:fill="FFFFFF"/>
        <w:spacing w:after="0" w:line="256" w:lineRule="auto"/>
        <w:textAlignment w:val="baseline"/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</w:pPr>
      <w:r w:rsidRPr="00A41008"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  <w:t>      4. Норма</w:t>
      </w:r>
      <w:r w:rsidR="003A26F1"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  <w:t xml:space="preserve"> </w:t>
      </w:r>
      <w:r w:rsidRPr="00A41008"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  <w:t>шығармашылыққа цифрлық технологияларды енгізу.</w:t>
      </w:r>
    </w:p>
    <w:p w14:paraId="064EBF56" w14:textId="77777777" w:rsidR="00A41008" w:rsidRPr="00A41008" w:rsidRDefault="00A41008" w:rsidP="00A41008">
      <w:pPr>
        <w:spacing w:line="256" w:lineRule="auto"/>
        <w:rPr>
          <w:sz w:val="22"/>
          <w:szCs w:val="22"/>
          <w:lang w:val="kk-KZ"/>
        </w:rPr>
      </w:pPr>
    </w:p>
    <w:p w14:paraId="179CC7B7" w14:textId="77777777" w:rsidR="003A26F1" w:rsidRPr="003A26F1" w:rsidRDefault="003A26F1" w:rsidP="003A26F1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A26F1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 тізімі:</w:t>
      </w:r>
    </w:p>
    <w:p w14:paraId="74A67C1D" w14:textId="77777777" w:rsidR="003A26F1" w:rsidRPr="003A26F1" w:rsidRDefault="003A26F1" w:rsidP="003A26F1">
      <w:pPr>
        <w:numPr>
          <w:ilvl w:val="0"/>
          <w:numId w:val="3"/>
        </w:numPr>
        <w:spacing w:after="0" w:line="240" w:lineRule="auto"/>
        <w:ind w:firstLine="2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3A26F1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 "Әділетті мемлекет. Біртүтас ұлт. Берекелі  қоғам."-Нұр-Сұлтан, 2022 ж., 1 қыркүйек</w:t>
      </w:r>
    </w:p>
    <w:p w14:paraId="31F44D10" w14:textId="77777777" w:rsidR="003A26F1" w:rsidRPr="003A26F1" w:rsidRDefault="003A26F1" w:rsidP="003A26F1">
      <w:pPr>
        <w:numPr>
          <w:ilvl w:val="0"/>
          <w:numId w:val="3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firstLine="2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3A26F1"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043D2147" w14:textId="77777777" w:rsidR="003A26F1" w:rsidRPr="003A26F1" w:rsidRDefault="003A26F1" w:rsidP="003A26F1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3A26F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3.</w:t>
      </w:r>
      <w:r w:rsidRPr="003A26F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>Мемлекеттік қызмет туралы Заңы//Қазақстан Республикасы Президентінің 2015 жылғы 23 қарашадағы  №416 -V ҚРЗ</w:t>
      </w:r>
    </w:p>
    <w:p w14:paraId="383258B1" w14:textId="77777777" w:rsidR="003A26F1" w:rsidRPr="003A26F1" w:rsidRDefault="003A26F1" w:rsidP="003A26F1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3A26F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4.</w:t>
      </w:r>
      <w:r w:rsidRPr="003A26F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7E81451B" w14:textId="77777777" w:rsidR="003A26F1" w:rsidRPr="003A26F1" w:rsidRDefault="003A26F1" w:rsidP="003A26F1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3A26F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5. Қазақстан Республикасының жергілікті өзін-өзі басқаруды дамытудың 2025 жылға дейінгі тұжырымдамасы//ҚР Президентінің  2021 жылғы 18 тамыздағы №639 Жарлығы</w:t>
      </w:r>
    </w:p>
    <w:p w14:paraId="40450F99" w14:textId="77777777" w:rsidR="003A26F1" w:rsidRPr="003A26F1" w:rsidRDefault="003A26F1" w:rsidP="003A26F1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3A26F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6. Жатканбаев Е.Б. Государственное регулирование экономики: курс лекций. – Алматы: Қазақ университеті, 2021 – 206 с.</w:t>
      </w:r>
    </w:p>
    <w:p w14:paraId="347444E9" w14:textId="77777777" w:rsidR="003A26F1" w:rsidRPr="003A26F1" w:rsidRDefault="003A26F1" w:rsidP="003A26F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A26F1">
        <w:rPr>
          <w:rFonts w:ascii="Times New Roman" w:hAnsi="Times New Roman" w:cs="Times New Roman"/>
          <w:sz w:val="20"/>
          <w:szCs w:val="20"/>
          <w:lang w:val="kk-KZ"/>
        </w:rPr>
        <w:t>7. Казакова Н.А. Современный стратегический анализ -М.: Юрайт, 2021-469 с.</w:t>
      </w:r>
    </w:p>
    <w:p w14:paraId="6B8480CC" w14:textId="77777777" w:rsidR="003A26F1" w:rsidRPr="003A26F1" w:rsidRDefault="003A26F1" w:rsidP="003A2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203B"/>
          <w:sz w:val="20"/>
          <w:szCs w:val="20"/>
          <w:lang w:val="kk-KZ" w:eastAsia="ru-RU"/>
        </w:rPr>
      </w:pPr>
      <w:r w:rsidRPr="003A26F1">
        <w:rPr>
          <w:rFonts w:ascii="Times New Roman" w:eastAsia="Times New Roman" w:hAnsi="Times New Roman" w:cs="Times New Roman"/>
          <w:color w:val="0E203B"/>
          <w:sz w:val="20"/>
          <w:szCs w:val="20"/>
          <w:lang w:val="kk-KZ" w:eastAsia="ru-RU"/>
        </w:rPr>
        <w:t>8. Макарова В.Л. Многомерный статический анализ, эконометрика и моделирование реальных процессов М.: ЦЭМИ РАН, 2021-129 с.</w:t>
      </w:r>
    </w:p>
    <w:p w14:paraId="554E105D" w14:textId="77777777" w:rsidR="003A26F1" w:rsidRPr="003A26F1" w:rsidRDefault="003A26F1" w:rsidP="003A2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203B"/>
          <w:sz w:val="20"/>
          <w:szCs w:val="20"/>
          <w:lang w:val="kk-KZ" w:eastAsia="ru-RU"/>
        </w:rPr>
      </w:pPr>
      <w:r w:rsidRPr="003A26F1">
        <w:rPr>
          <w:rFonts w:ascii="Times New Roman" w:eastAsia="Times New Roman" w:hAnsi="Times New Roman" w:cs="Times New Roman"/>
          <w:color w:val="0E203B"/>
          <w:sz w:val="20"/>
          <w:szCs w:val="20"/>
          <w:lang w:val="kk-KZ" w:eastAsia="ru-RU"/>
        </w:rPr>
        <w:t>9. Роберт Грант Современный стратегический анализ- Санкт-Петербург: Питер, 2018-672 с.</w:t>
      </w:r>
    </w:p>
    <w:p w14:paraId="2ED69C2C" w14:textId="77777777" w:rsidR="003A26F1" w:rsidRPr="003A26F1" w:rsidRDefault="003A26F1" w:rsidP="003A26F1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3A26F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10. Понкин И.В. Теория государственного управления -М.: Инфра-М, 2021-529 с.</w:t>
      </w:r>
    </w:p>
    <w:p w14:paraId="7A321C66" w14:textId="77777777" w:rsidR="003A26F1" w:rsidRPr="003A26F1" w:rsidRDefault="003A26F1" w:rsidP="003A26F1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3A26F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11.  Прудников А.С. Местное управление в зарубежных странах -М.: ЛитРес, 2022-272 с.</w:t>
      </w:r>
    </w:p>
    <w:p w14:paraId="6F785BC7" w14:textId="77777777" w:rsidR="003A26F1" w:rsidRPr="003A26F1" w:rsidRDefault="003A26F1" w:rsidP="003A26F1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3A26F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12. Рой А.М. Основы государственного и муниципиального управления-Санкт-Перетург: Питер,  2019-432 с.</w:t>
      </w:r>
    </w:p>
    <w:p w14:paraId="7765E2B1" w14:textId="77777777" w:rsidR="003A26F1" w:rsidRPr="003A26F1" w:rsidRDefault="003A26F1" w:rsidP="003A26F1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3A26F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13.Станислав Липски: Основы государственного и муниципального управления-М.: КноРус, 2021-248 с.</w:t>
      </w:r>
    </w:p>
    <w:p w14:paraId="1AB694D1" w14:textId="77777777" w:rsidR="003A26F1" w:rsidRPr="003A26F1" w:rsidRDefault="003A26F1" w:rsidP="003A26F1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3A26F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lastRenderedPageBreak/>
        <w:t>14. Тараканов А.В., Скринченко Б.Л. Основы государственного и муниципального управления-М.: КноРус, 2022-341 с.</w:t>
      </w:r>
    </w:p>
    <w:p w14:paraId="6977DAC8" w14:textId="77777777" w:rsidR="003A26F1" w:rsidRPr="003A26F1" w:rsidRDefault="003A26F1" w:rsidP="003A26F1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 w:rsidRPr="003A26F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15. </w:t>
      </w:r>
      <w:r w:rsidRPr="003A26F1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Угурчиев О.Б., Угирчиева Р.О.  Основы государственного и муниципиального управления-М.: РИОР, 2022 -378 с.</w:t>
      </w:r>
    </w:p>
    <w:p w14:paraId="36112816" w14:textId="77777777" w:rsidR="003A26F1" w:rsidRPr="003A26F1" w:rsidRDefault="003A26F1" w:rsidP="003A26F1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3A26F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16.Чихладзе А.А., Ларичева Е.Н. - Местное самоуправление в единой системе публичной власти-- М.: ЮНИТИ-ДАНА, 2020. - с. 343.</w:t>
      </w:r>
    </w:p>
    <w:p w14:paraId="4B3BB061" w14:textId="77777777" w:rsidR="003A26F1" w:rsidRPr="003A26F1" w:rsidRDefault="003A26F1" w:rsidP="003A26F1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</w:p>
    <w:p w14:paraId="4BEA51A7" w14:textId="77777777" w:rsidR="003A26F1" w:rsidRPr="003A26F1" w:rsidRDefault="003A26F1" w:rsidP="003A26F1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</w:p>
    <w:p w14:paraId="774B5A64" w14:textId="77777777" w:rsidR="003A26F1" w:rsidRPr="003A26F1" w:rsidRDefault="003A26F1" w:rsidP="003A26F1">
      <w:pPr>
        <w:tabs>
          <w:tab w:val="left" w:pos="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  <w:r w:rsidRPr="003A26F1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Қосымша әдебиеттер:</w:t>
      </w:r>
    </w:p>
    <w:p w14:paraId="20D7AFA8" w14:textId="77777777" w:rsidR="003A26F1" w:rsidRPr="003A26F1" w:rsidRDefault="003A26F1" w:rsidP="003A26F1">
      <w:pPr>
        <w:numPr>
          <w:ilvl w:val="0"/>
          <w:numId w:val="2"/>
        </w:numPr>
        <w:spacing w:after="0" w:line="240" w:lineRule="auto"/>
        <w:ind w:left="0" w:firstLine="360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3A26F1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>Оксфорд экономика сөздігі  = A Dictionary of Economics (Oxford Quick Reference) : сөздік  -Алматы : "Ұлттық аударма бюросы" ҚҚ, 2019 - 606 б.</w:t>
      </w:r>
    </w:p>
    <w:p w14:paraId="0D7A874B" w14:textId="77777777" w:rsidR="003A26F1" w:rsidRPr="003A26F1" w:rsidRDefault="003A26F1" w:rsidP="003A26F1">
      <w:pPr>
        <w:numPr>
          <w:ilvl w:val="0"/>
          <w:numId w:val="2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3A26F1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>Уилтон, Ник. HR-менеджментке кіріспе = An Introduction to Human Resource Management - Алматы: "Ұлттық аударма бюросы" ҚҚ, 2019. — 531 б.</w:t>
      </w:r>
    </w:p>
    <w:p w14:paraId="30A4F1C2" w14:textId="77777777" w:rsidR="003A26F1" w:rsidRPr="003A26F1" w:rsidRDefault="003A26F1" w:rsidP="003A26F1">
      <w:pPr>
        <w:numPr>
          <w:ilvl w:val="0"/>
          <w:numId w:val="2"/>
        </w:numPr>
        <w:tabs>
          <w:tab w:val="left" w:pos="1170"/>
        </w:tabs>
        <w:spacing w:after="0" w:line="240" w:lineRule="auto"/>
        <w:ind w:left="0" w:firstLine="360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3A26F1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>М. Коннолли, Л. Хармс, Д. Мэйдмент Әлеуметтік жұмыс: контексі мен практикасы  – Нұр-Сұлтан: "Ұлттық аударма бюросы ҚҚ, 2020 – 382 б.</w:t>
      </w:r>
    </w:p>
    <w:p w14:paraId="42DB6B14" w14:textId="77777777" w:rsidR="003A26F1" w:rsidRPr="003A26F1" w:rsidRDefault="003A26F1" w:rsidP="003A26F1">
      <w:pPr>
        <w:numPr>
          <w:ilvl w:val="0"/>
          <w:numId w:val="2"/>
        </w:numPr>
        <w:tabs>
          <w:tab w:val="left" w:pos="39"/>
        </w:tabs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</w:pPr>
      <w:r w:rsidRPr="003A26F1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 xml:space="preserve"> Стивен П. Роббинс, Тимати А. Джадж   </w:t>
      </w:r>
      <w:r w:rsidRPr="003A26F1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br/>
        <w:t>Ұйымдық мінез-құлық негіздері = Essentials of Organizational Benavior [М  - Алматы: "Ұлттық аударма бюросы" ҚҚ, 2019 - 487 б.</w:t>
      </w:r>
    </w:p>
    <w:p w14:paraId="76A7C2AB" w14:textId="77777777" w:rsidR="003A26F1" w:rsidRPr="003A26F1" w:rsidRDefault="003A26F1" w:rsidP="003A26F1">
      <w:pPr>
        <w:numPr>
          <w:ilvl w:val="0"/>
          <w:numId w:val="2"/>
        </w:numPr>
        <w:tabs>
          <w:tab w:val="left" w:pos="39"/>
        </w:tabs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3A26F1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 xml:space="preserve"> Р. У. Гриффин Менеджмент = Management  - Астана: "Ұлттық аударма бюросы" ҚҚ, 2018 - 766 б.</w:t>
      </w:r>
    </w:p>
    <w:p w14:paraId="1CE4033F" w14:textId="77777777" w:rsidR="003A26F1" w:rsidRPr="003A26F1" w:rsidRDefault="003A26F1" w:rsidP="003A26F1">
      <w:pPr>
        <w:numPr>
          <w:ilvl w:val="0"/>
          <w:numId w:val="2"/>
        </w:numPr>
        <w:tabs>
          <w:tab w:val="left" w:pos="39"/>
        </w:tabs>
        <w:spacing w:after="0" w:line="240" w:lineRule="auto"/>
        <w:ind w:left="0" w:firstLine="360"/>
        <w:contextualSpacing/>
        <w:jc w:val="both"/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3A26F1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>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725D5BBB" w14:textId="77777777" w:rsidR="003A26F1" w:rsidRPr="003A26F1" w:rsidRDefault="003A26F1" w:rsidP="003A26F1">
      <w:pPr>
        <w:numPr>
          <w:ilvl w:val="0"/>
          <w:numId w:val="2"/>
        </w:numPr>
        <w:tabs>
          <w:tab w:val="left" w:pos="39"/>
        </w:tabs>
        <w:spacing w:after="0" w:line="240" w:lineRule="auto"/>
        <w:ind w:left="0" w:firstLine="360"/>
        <w:contextualSpacing/>
        <w:jc w:val="both"/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3A26F1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 xml:space="preserve">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  <w:commentRangeStart w:id="0"/>
      <w:commentRangeEnd w:id="0"/>
      <w:r w:rsidRPr="003A26F1">
        <w:rPr>
          <w:rFonts w:ascii="Times New Roman" w:hAnsi="Times New Roman" w:cs="Times New Roman"/>
          <w:sz w:val="20"/>
          <w:szCs w:val="20"/>
        </w:rPr>
        <w:commentReference w:id="0"/>
      </w:r>
    </w:p>
    <w:p w14:paraId="0294F898" w14:textId="77777777" w:rsidR="003A26F1" w:rsidRPr="003A26F1" w:rsidRDefault="003A26F1" w:rsidP="003A26F1">
      <w:pPr>
        <w:numPr>
          <w:ilvl w:val="0"/>
          <w:numId w:val="2"/>
        </w:numPr>
        <w:tabs>
          <w:tab w:val="left" w:pos="1110"/>
        </w:tabs>
        <w:spacing w:after="0" w:line="240" w:lineRule="auto"/>
        <w:ind w:left="0" w:firstLine="360"/>
        <w:contextualSpacing/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3A26F1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 xml:space="preserve"> О’Лири, Зина. Зерттеу жобасын жүргізу: негізгі нұсқаулық : монография - Алматы: "Ұлттық аударма бюросы" ҚҚ, 2020 - 470 б.</w:t>
      </w:r>
    </w:p>
    <w:p w14:paraId="281182D0" w14:textId="77777777" w:rsidR="003A26F1" w:rsidRPr="003A26F1" w:rsidRDefault="003A26F1" w:rsidP="003A26F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A26F1"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 xml:space="preserve">        9. Шваб, Клаус.Төртінші индустриялық революция  = The Fourth Industrial Revolution : [монография] - Астана: "Ұлттық аударма бюросы" ҚҚ, 2018- 198 б. </w:t>
      </w:r>
    </w:p>
    <w:p w14:paraId="42D423C1" w14:textId="77777777" w:rsidR="003A26F1" w:rsidRPr="003A26F1" w:rsidRDefault="003A26F1" w:rsidP="003A26F1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3A26F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10.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5F6C8AD0" w14:textId="77777777" w:rsidR="003A26F1" w:rsidRPr="003A26F1" w:rsidRDefault="003A26F1" w:rsidP="003A26F1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3A26F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11.Мемлекеттік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62163663" w14:textId="77777777" w:rsidR="003A26F1" w:rsidRPr="003A26F1" w:rsidRDefault="003A26F1" w:rsidP="003A26F1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3A26F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12. Президенттік жастар кадр резерві туралы//ҚР Президентінің 2021 жылғы 18 мамырдағы №580 Жарлығы </w:t>
      </w:r>
    </w:p>
    <w:p w14:paraId="0931523A" w14:textId="77777777" w:rsidR="003A26F1" w:rsidRPr="003A26F1" w:rsidRDefault="003A26F1" w:rsidP="003A26F1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3A26F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13.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442C41E1" w14:textId="77777777" w:rsidR="003A26F1" w:rsidRPr="003A26F1" w:rsidRDefault="003A26F1" w:rsidP="003A26F1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70E8212A" w14:textId="77777777" w:rsidR="003A26F1" w:rsidRPr="003A26F1" w:rsidRDefault="003A26F1" w:rsidP="003A26F1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144D2C97" w14:textId="77777777" w:rsidR="003A26F1" w:rsidRPr="003A26F1" w:rsidRDefault="003A26F1" w:rsidP="003A26F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2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3A26F1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Ғаламтор ресурстары:</w:t>
      </w:r>
    </w:p>
    <w:p w14:paraId="6FB458B8" w14:textId="77777777" w:rsidR="003A26F1" w:rsidRPr="003A26F1" w:rsidRDefault="003A26F1" w:rsidP="003A26F1">
      <w:pPr>
        <w:spacing w:after="0" w:line="240" w:lineRule="auto"/>
        <w:ind w:firstLine="2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3A26F1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1.</w:t>
      </w:r>
      <w:r w:rsidRPr="003A26F1">
        <w:t xml:space="preserve"> </w:t>
      </w:r>
      <w:r w:rsidRPr="003A26F1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https://www.kaznu.kz </w:t>
      </w:r>
    </w:p>
    <w:p w14:paraId="74BC9010" w14:textId="77777777" w:rsidR="003A26F1" w:rsidRPr="003A26F1" w:rsidRDefault="003A26F1" w:rsidP="003A26F1">
      <w:pPr>
        <w:spacing w:after="0" w:line="240" w:lineRule="auto"/>
        <w:ind w:firstLine="2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3A26F1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2. https://adilet.zan.kz › kaz</w:t>
      </w:r>
    </w:p>
    <w:p w14:paraId="00EFB485" w14:textId="77777777" w:rsidR="003A26F1" w:rsidRPr="003A26F1" w:rsidRDefault="003A26F1" w:rsidP="003A26F1">
      <w:pPr>
        <w:spacing w:after="0" w:line="240" w:lineRule="auto"/>
        <w:ind w:firstLine="2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3A26F1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3.</w:t>
      </w:r>
      <w:r w:rsidRPr="003A26F1">
        <w:rPr>
          <w:lang w:val="en-US"/>
        </w:rPr>
        <w:t xml:space="preserve"> </w:t>
      </w:r>
      <w:r w:rsidRPr="003A26F1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https://egemen.kz</w:t>
      </w:r>
    </w:p>
    <w:p w14:paraId="160EEBEF" w14:textId="77777777" w:rsidR="00A41008" w:rsidRPr="00A41008" w:rsidRDefault="00A41008" w:rsidP="00A41008">
      <w:pPr>
        <w:spacing w:line="256" w:lineRule="auto"/>
        <w:rPr>
          <w:sz w:val="22"/>
          <w:szCs w:val="22"/>
          <w:lang w:val="kk-KZ"/>
        </w:rPr>
      </w:pPr>
    </w:p>
    <w:p w14:paraId="4B029283" w14:textId="16F14881" w:rsidR="00A41008" w:rsidRPr="00A41008" w:rsidRDefault="00A41008" w:rsidP="003A26F1">
      <w:pPr>
        <w:tabs>
          <w:tab w:val="left" w:pos="1215"/>
        </w:tabs>
        <w:spacing w:line="256" w:lineRule="auto"/>
        <w:rPr>
          <w:rFonts w:eastAsia="Calibri" w:cs="Times New Roman"/>
          <w:bCs/>
          <w:color w:val="000000" w:themeColor="text1"/>
          <w:sz w:val="20"/>
          <w:szCs w:val="20"/>
          <w:lang w:val="kk-KZ"/>
        </w:rPr>
      </w:pPr>
      <w:r w:rsidRPr="00A41008">
        <w:rPr>
          <w:sz w:val="22"/>
          <w:szCs w:val="22"/>
          <w:lang w:val="kk-KZ"/>
        </w:rPr>
        <w:tab/>
      </w:r>
    </w:p>
    <w:p w14:paraId="131842CD" w14:textId="77777777" w:rsidR="00F12C76" w:rsidRPr="00A41008" w:rsidRDefault="00F12C76" w:rsidP="006C0B77">
      <w:pPr>
        <w:spacing w:after="0"/>
        <w:ind w:firstLine="709"/>
        <w:jc w:val="both"/>
        <w:rPr>
          <w:lang w:val="kk-KZ"/>
        </w:rPr>
      </w:pPr>
    </w:p>
    <w:sectPr w:rsidR="00F12C76" w:rsidRPr="00A4100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Onal Abraliyev" w:date="2021-01-30T19:29:00Z" w:initials="OA">
    <w:p w14:paraId="06ED0BCA" w14:textId="77777777" w:rsidR="003A26F1" w:rsidRDefault="003A26F1" w:rsidP="003A26F1">
      <w:pPr>
        <w:pStyle w:val="af4"/>
      </w:pPr>
      <w:r>
        <w:rPr>
          <w:rStyle w:val="af6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6ED0BC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8E3B5" w16cex:dateUtc="2021-09-12T14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ED0BCA" w16cid:durableId="24E8E3B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41E9"/>
    <w:multiLevelType w:val="hybridMultilevel"/>
    <w:tmpl w:val="1FB25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5165C"/>
    <w:multiLevelType w:val="multilevel"/>
    <w:tmpl w:val="0AA47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29252C"/>
    <w:multiLevelType w:val="hybridMultilevel"/>
    <w:tmpl w:val="F8F4578E"/>
    <w:lvl w:ilvl="0" w:tplc="42F2A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560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14037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681007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nal Abraliyev">
    <w15:presenceInfo w15:providerId="Windows Live" w15:userId="91bcb41f9190a6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228"/>
    <w:rsid w:val="003A26F1"/>
    <w:rsid w:val="006C0B77"/>
    <w:rsid w:val="006F1C33"/>
    <w:rsid w:val="008242FF"/>
    <w:rsid w:val="00870751"/>
    <w:rsid w:val="00922C48"/>
    <w:rsid w:val="009E5F64"/>
    <w:rsid w:val="00A304D7"/>
    <w:rsid w:val="00A41008"/>
    <w:rsid w:val="00B915B7"/>
    <w:rsid w:val="00C7122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2E43A"/>
  <w15:chartTrackingRefBased/>
  <w15:docId w15:val="{0DFF6D1A-E794-4CEC-AD02-7612E946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4D7"/>
    <w:pPr>
      <w:spacing w:after="160"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basedOn w:val="a"/>
    <w:uiPriority w:val="34"/>
    <w:qFormat/>
    <w:rsid w:val="006F1C33"/>
    <w:pPr>
      <w:spacing w:line="259" w:lineRule="auto"/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6F1C33"/>
    <w:pPr>
      <w:spacing w:before="100" w:beforeAutospacing="1" w:after="240" w:line="259" w:lineRule="auto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6F1C33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paragraph" w:styleId="af4">
    <w:name w:val="annotation text"/>
    <w:basedOn w:val="a"/>
    <w:link w:val="af5"/>
    <w:uiPriority w:val="99"/>
    <w:semiHidden/>
    <w:unhideWhenUsed/>
    <w:rsid w:val="003A26F1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A26F1"/>
    <w:rPr>
      <w:sz w:val="20"/>
      <w:szCs w:val="20"/>
    </w:rPr>
  </w:style>
  <w:style w:type="character" w:styleId="af6">
    <w:name w:val="annotation reference"/>
    <w:basedOn w:val="a0"/>
    <w:uiPriority w:val="99"/>
    <w:semiHidden/>
    <w:unhideWhenUsed/>
    <w:rsid w:val="003A26F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1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2229</Words>
  <Characters>12709</Characters>
  <Application>Microsoft Office Word</Application>
  <DocSecurity>0</DocSecurity>
  <Lines>105</Lines>
  <Paragraphs>29</Paragraphs>
  <ScaleCrop>false</ScaleCrop>
  <Company/>
  <LinksUpToDate>false</LinksUpToDate>
  <CharactersWithSpaces>14909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Onal Abraliyev</cp:lastModifiedBy>
  <cp:revision>5</cp:revision>
  <dcterms:created xsi:type="dcterms:W3CDTF">2021-09-23T05:51:00Z</dcterms:created>
  <dcterms:modified xsi:type="dcterms:W3CDTF">2022-09-18T09:59:00Z</dcterms:modified>
</cp:coreProperties>
</file>